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BB1C1B">
        <w:rPr>
          <w:rFonts w:ascii="Times New Roman" w:hAnsi="Times New Roman" w:cs="Times New Roman"/>
          <w:b/>
        </w:rPr>
        <w:t>1</w:t>
      </w:r>
      <w:r w:rsidR="00F57631">
        <w:rPr>
          <w:rFonts w:ascii="Times New Roman" w:hAnsi="Times New Roman" w:cs="Times New Roman"/>
          <w:b/>
        </w:rPr>
        <w:t>6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F57631">
        <w:rPr>
          <w:rFonts w:ascii="Times New Roman" w:hAnsi="Times New Roman"/>
          <w:sz w:val="28"/>
          <w:szCs w:val="28"/>
        </w:rPr>
        <w:t>Старый Шимск                                       10 мая</w:t>
      </w:r>
      <w:r w:rsidRPr="00527FAB">
        <w:rPr>
          <w:rFonts w:ascii="Times New Roman" w:hAnsi="Times New Roman"/>
          <w:sz w:val="28"/>
          <w:szCs w:val="28"/>
        </w:rPr>
        <w:t xml:space="preserve"> 2017 года</w:t>
      </w:r>
    </w:p>
    <w:p w:rsidR="00F57631" w:rsidRDefault="00F57631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F57631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F57631">
        <w:rPr>
          <w:rFonts w:ascii="Times New Roman" w:hAnsi="Times New Roman"/>
          <w:sz w:val="28"/>
          <w:szCs w:val="28"/>
        </w:rPr>
        <w:t>Зеленая</w:t>
      </w:r>
      <w:proofErr w:type="gramEnd"/>
      <w:r w:rsidR="00F576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дома № 3</w:t>
      </w:r>
      <w:r w:rsidR="00BB1C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F5763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F57631">
        <w:rPr>
          <w:rFonts w:ascii="Times New Roman" w:hAnsi="Times New Roman"/>
          <w:sz w:val="28"/>
          <w:szCs w:val="28"/>
        </w:rPr>
        <w:t>15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F57631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F57631">
        <w:rPr>
          <w:rFonts w:ascii="Times New Roman" w:hAnsi="Times New Roman"/>
          <w:sz w:val="28"/>
          <w:szCs w:val="28"/>
        </w:rPr>
        <w:t xml:space="preserve">8 </w:t>
      </w:r>
      <w:r w:rsidR="00527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r w:rsidR="00F57631">
        <w:rPr>
          <w:rFonts w:ascii="Times New Roman" w:hAnsi="Times New Roman"/>
          <w:sz w:val="28"/>
          <w:szCs w:val="28"/>
        </w:rPr>
        <w:t>Старый Шимск</w:t>
      </w:r>
      <w:r w:rsidR="00E11F32">
        <w:rPr>
          <w:rFonts w:ascii="Times New Roman" w:hAnsi="Times New Roman"/>
          <w:sz w:val="28"/>
          <w:szCs w:val="28"/>
        </w:rPr>
        <w:t>, извещен</w:t>
      </w:r>
      <w:r w:rsidR="00F57631">
        <w:rPr>
          <w:rFonts w:ascii="Times New Roman" w:hAnsi="Times New Roman"/>
          <w:sz w:val="28"/>
          <w:szCs w:val="28"/>
        </w:rPr>
        <w:t>а</w:t>
      </w:r>
      <w:r w:rsidR="00E11F32">
        <w:rPr>
          <w:rFonts w:ascii="Times New Roman" w:hAnsi="Times New Roman"/>
          <w:sz w:val="28"/>
          <w:szCs w:val="28"/>
        </w:rPr>
        <w:t xml:space="preserve"> староста деревни.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>редельные размеры 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вблизи д. 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</w:t>
      </w:r>
      <w:proofErr w:type="gramEnd"/>
      <w:r w:rsidR="00BE2602">
        <w:rPr>
          <w:rFonts w:ascii="Times New Roman" w:hAnsi="Times New Roman"/>
          <w:sz w:val="28"/>
          <w:szCs w:val="28"/>
        </w:rPr>
        <w:t>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Дубовицы, д. Старый Шимск, д. Малая </w:t>
      </w:r>
      <w:proofErr w:type="spellStart"/>
      <w:r w:rsidR="00BE2602">
        <w:rPr>
          <w:rFonts w:ascii="Times New Roman" w:hAnsi="Times New Roman"/>
          <w:sz w:val="28"/>
          <w:szCs w:val="28"/>
        </w:rPr>
        <w:t>Витонь</w:t>
      </w:r>
      <w:proofErr w:type="spellEnd"/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</w:t>
      </w:r>
      <w:r w:rsidR="00672CEE">
        <w:rPr>
          <w:rFonts w:ascii="Times New Roman" w:hAnsi="Times New Roman" w:cs="Times New Roman"/>
          <w:sz w:val="24"/>
          <w:szCs w:val="24"/>
        </w:rPr>
        <w:t>Р</w:t>
      </w:r>
      <w:r w:rsidRPr="00BE2602">
        <w:rPr>
          <w:rFonts w:ascii="Times New Roman" w:hAnsi="Times New Roman" w:cs="Times New Roman"/>
          <w:sz w:val="24"/>
          <w:szCs w:val="24"/>
        </w:rPr>
        <w:t>1 (</w:t>
      </w:r>
      <w:r w:rsidR="00672CEE" w:rsidRPr="00BE2602">
        <w:rPr>
          <w:rFonts w:ascii="Times New Roman" w:hAnsi="Times New Roman"/>
          <w:sz w:val="24"/>
          <w:szCs w:val="24"/>
        </w:rPr>
        <w:t>зона природного ландшафта</w:t>
      </w:r>
      <w:r w:rsidRPr="00BE260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0" w:name="_GoBack"/>
      <w:bookmarkEnd w:id="0"/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lastRenderedPageBreak/>
        <w:tab/>
      </w:r>
      <w:r w:rsidRPr="00BE2602">
        <w:rPr>
          <w:rFonts w:ascii="Times New Roman" w:hAnsi="Times New Roman"/>
          <w:b/>
          <w:sz w:val="24"/>
          <w:szCs w:val="24"/>
        </w:rPr>
        <w:t xml:space="preserve">д. Малая </w:t>
      </w:r>
      <w:proofErr w:type="spellStart"/>
      <w:r w:rsidRPr="00BE2602">
        <w:rPr>
          <w:rFonts w:ascii="Times New Roman" w:hAnsi="Times New Roman"/>
          <w:b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b/>
          <w:sz w:val="24"/>
          <w:szCs w:val="24"/>
        </w:rPr>
        <w:t>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 назначения </w:t>
      </w:r>
      <w:r w:rsidRPr="00BE2602">
        <w:rPr>
          <w:rFonts w:ascii="Times New Roman" w:hAnsi="Times New Roman"/>
          <w:sz w:val="24"/>
          <w:szCs w:val="24"/>
          <w:lang w:eastAsia="ru-RU"/>
        </w:rPr>
        <w:t xml:space="preserve">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</w:t>
      </w:r>
      <w:proofErr w:type="spellStart"/>
      <w:r w:rsidRPr="00BE2602">
        <w:rPr>
          <w:rFonts w:ascii="Times New Roman" w:hAnsi="Times New Roman"/>
          <w:spacing w:val="-1"/>
          <w:sz w:val="24"/>
          <w:szCs w:val="24"/>
        </w:rPr>
        <w:t>Витонь</w:t>
      </w:r>
      <w:proofErr w:type="spellEnd"/>
      <w:r w:rsidRPr="00BE2602">
        <w:rPr>
          <w:rFonts w:ascii="Times New Roman" w:hAnsi="Times New Roman"/>
          <w:spacing w:val="-1"/>
          <w:sz w:val="24"/>
          <w:szCs w:val="24"/>
        </w:rPr>
        <w:t>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E11F32" w:rsidRPr="00BE2602" w:rsidRDefault="00E11F32" w:rsidP="00386D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80D9E">
        <w:rPr>
          <w:rFonts w:ascii="Times New Roman" w:hAnsi="Times New Roman"/>
          <w:sz w:val="28"/>
          <w:szCs w:val="28"/>
        </w:rPr>
        <w:t xml:space="preserve">Вблизи населенного пункта д. </w:t>
      </w:r>
      <w:proofErr w:type="spellStart"/>
      <w:r w:rsidRPr="00180D9E">
        <w:rPr>
          <w:rFonts w:ascii="Times New Roman" w:hAnsi="Times New Roman"/>
          <w:sz w:val="28"/>
          <w:szCs w:val="28"/>
        </w:rPr>
        <w:t>М.Витонь</w:t>
      </w:r>
      <w:proofErr w:type="spellEnd"/>
      <w:r w:rsidRPr="00180D9E">
        <w:rPr>
          <w:rFonts w:ascii="Times New Roman" w:hAnsi="Times New Roman"/>
          <w:sz w:val="28"/>
          <w:szCs w:val="28"/>
        </w:rPr>
        <w:t xml:space="preserve"> предусматривается отображение земельных участков с кадастровыми номерами: 53:21:0000000:4072 площадью 88590 кв.м. и 53:21:0000000:3998 площадью 88699 кв.м.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с целью в дальнейшем вести  </w:t>
      </w:r>
      <w:r>
        <w:rPr>
          <w:rFonts w:ascii="Times New Roman" w:hAnsi="Times New Roman"/>
          <w:spacing w:val="-1"/>
          <w:sz w:val="28"/>
          <w:szCs w:val="28"/>
        </w:rPr>
        <w:t xml:space="preserve">там </w:t>
      </w:r>
      <w:r w:rsidRPr="00180D9E">
        <w:rPr>
          <w:rFonts w:ascii="Times New Roman" w:hAnsi="Times New Roman"/>
          <w:spacing w:val="-1"/>
          <w:sz w:val="28"/>
          <w:szCs w:val="28"/>
        </w:rPr>
        <w:t>добычу п</w:t>
      </w:r>
      <w:r w:rsidR="00386D3B">
        <w:rPr>
          <w:rFonts w:ascii="Times New Roman" w:hAnsi="Times New Roman"/>
          <w:spacing w:val="-1"/>
          <w:sz w:val="28"/>
          <w:szCs w:val="28"/>
        </w:rPr>
        <w:t xml:space="preserve">есчано-гравийной смеси и песка </w:t>
      </w:r>
      <w:r w:rsidRPr="00180D9E">
        <w:rPr>
          <w:rFonts w:ascii="Times New Roman" w:hAnsi="Times New Roman"/>
          <w:spacing w:val="-1"/>
          <w:sz w:val="28"/>
          <w:szCs w:val="28"/>
        </w:rPr>
        <w:t xml:space="preserve"> приведет</w:t>
      </w:r>
      <w:r>
        <w:rPr>
          <w:rFonts w:ascii="Times New Roman" w:hAnsi="Times New Roman"/>
          <w:spacing w:val="-1"/>
          <w:sz w:val="28"/>
          <w:szCs w:val="28"/>
        </w:rPr>
        <w:t>: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</w:t>
      </w:r>
    </w:p>
    <w:p w:rsidR="00180D9E" w:rsidRDefault="00180D9E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разрушению дорожного полотна на въезде в деревню и по деревне.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8332A" w:rsidRDefault="00B86AE0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>
        <w:rPr>
          <w:rFonts w:ascii="Times New Roman" w:hAnsi="Times New Roman"/>
          <w:sz w:val="28"/>
          <w:szCs w:val="28"/>
        </w:rPr>
        <w:t>.</w:t>
      </w:r>
      <w:r w:rsidR="00492861">
        <w:rPr>
          <w:rFonts w:ascii="Times New Roman" w:hAnsi="Times New Roman"/>
          <w:sz w:val="28"/>
          <w:szCs w:val="28"/>
        </w:rPr>
        <w:t xml:space="preserve"> </w:t>
      </w:r>
    </w:p>
    <w:p w:rsidR="00BE2602" w:rsidRPr="00C3173B" w:rsidRDefault="00386D3B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Отклонить </w:t>
      </w:r>
      <w:r w:rsidR="00BE26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>«О внесении</w:t>
      </w:r>
      <w:r w:rsidR="00BE2602" w:rsidRPr="00BE260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изменений </w:t>
      </w:r>
      <w:r w:rsidR="00BE2602">
        <w:rPr>
          <w:rFonts w:ascii="Times New Roman" w:hAnsi="Times New Roman"/>
          <w:sz w:val="28"/>
          <w:szCs w:val="28"/>
        </w:rPr>
        <w:t>Правила землепользования и застройки Шимского городского поселения»</w:t>
      </w:r>
      <w:r w:rsidR="00BE2602" w:rsidRPr="00C3173B">
        <w:rPr>
          <w:rFonts w:ascii="Times New Roman" w:hAnsi="Times New Roman"/>
          <w:sz w:val="28"/>
          <w:szCs w:val="28"/>
        </w:rPr>
        <w:t xml:space="preserve">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Малая </w:t>
      </w:r>
      <w:proofErr w:type="spellStart"/>
      <w:r w:rsidR="00BE2602" w:rsidRPr="00C3173B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B0426"/>
    <w:rsid w:val="002E0453"/>
    <w:rsid w:val="003323B8"/>
    <w:rsid w:val="00386D3B"/>
    <w:rsid w:val="003B2A6C"/>
    <w:rsid w:val="00403B08"/>
    <w:rsid w:val="00492861"/>
    <w:rsid w:val="00527FAB"/>
    <w:rsid w:val="005924BD"/>
    <w:rsid w:val="005B16F8"/>
    <w:rsid w:val="005F72F5"/>
    <w:rsid w:val="00637448"/>
    <w:rsid w:val="006419CE"/>
    <w:rsid w:val="00672CEE"/>
    <w:rsid w:val="00675D07"/>
    <w:rsid w:val="00792653"/>
    <w:rsid w:val="007B1E75"/>
    <w:rsid w:val="00836CB7"/>
    <w:rsid w:val="00877553"/>
    <w:rsid w:val="00981720"/>
    <w:rsid w:val="00984C36"/>
    <w:rsid w:val="00985A91"/>
    <w:rsid w:val="00986410"/>
    <w:rsid w:val="009A7EE4"/>
    <w:rsid w:val="009B7B8C"/>
    <w:rsid w:val="00A13966"/>
    <w:rsid w:val="00A236A3"/>
    <w:rsid w:val="00A6649E"/>
    <w:rsid w:val="00A74EF6"/>
    <w:rsid w:val="00AB36EC"/>
    <w:rsid w:val="00B57DEA"/>
    <w:rsid w:val="00B86AE0"/>
    <w:rsid w:val="00BB1C1B"/>
    <w:rsid w:val="00BD0B2F"/>
    <w:rsid w:val="00BE0EB0"/>
    <w:rsid w:val="00BE2602"/>
    <w:rsid w:val="00CA4B20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57631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3"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FC76-CBE1-4F17-B02E-956641E1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subject/>
  <dc:creator>Чистякова Т.А.</dc:creator>
  <cp:keywords/>
  <dc:description/>
  <cp:lastModifiedBy>User</cp:lastModifiedBy>
  <cp:revision>28</cp:revision>
  <cp:lastPrinted>2017-05-16T12:52:00Z</cp:lastPrinted>
  <dcterms:created xsi:type="dcterms:W3CDTF">2017-04-27T11:26:00Z</dcterms:created>
  <dcterms:modified xsi:type="dcterms:W3CDTF">2017-06-14T08:33:00Z</dcterms:modified>
</cp:coreProperties>
</file>