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2B" w:rsidRDefault="007A332B" w:rsidP="007A332B">
      <w:pPr>
        <w:jc w:val="right"/>
        <w:rPr>
          <w:b/>
          <w:sz w:val="28"/>
        </w:rPr>
      </w:pPr>
      <w:r>
        <w:rPr>
          <w:b/>
          <w:noProof/>
          <w:sz w:val="28"/>
        </w:rPr>
        <w:t>Проект</w:t>
      </w:r>
    </w:p>
    <w:p w:rsidR="007A332B" w:rsidRDefault="007A332B" w:rsidP="007A332B">
      <w:pPr>
        <w:jc w:val="center"/>
        <w:rPr>
          <w:b/>
          <w:sz w:val="28"/>
        </w:rPr>
      </w:pPr>
    </w:p>
    <w:p w:rsidR="007A332B" w:rsidRDefault="007A332B" w:rsidP="007A332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A332B" w:rsidRDefault="007A332B" w:rsidP="007A332B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7A332B" w:rsidRDefault="007A332B" w:rsidP="007A332B">
      <w:pPr>
        <w:jc w:val="center"/>
        <w:rPr>
          <w:b/>
          <w:sz w:val="28"/>
        </w:rPr>
      </w:pPr>
      <w:r>
        <w:rPr>
          <w:b/>
          <w:sz w:val="28"/>
        </w:rPr>
        <w:t>Совет депутатов Шимского городского поселения</w:t>
      </w:r>
    </w:p>
    <w:p w:rsidR="007A332B" w:rsidRDefault="007A332B" w:rsidP="007A332B">
      <w:pPr>
        <w:rPr>
          <w:b/>
          <w:sz w:val="32"/>
          <w:szCs w:val="32"/>
        </w:rPr>
      </w:pPr>
    </w:p>
    <w:p w:rsidR="007A332B" w:rsidRPr="007A332B" w:rsidRDefault="007A332B" w:rsidP="007A33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A332B" w:rsidRDefault="007A332B" w:rsidP="007A332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______</w:t>
      </w:r>
    </w:p>
    <w:p w:rsidR="007A332B" w:rsidRDefault="007A332B" w:rsidP="007A332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Шимск</w:t>
      </w:r>
    </w:p>
    <w:p w:rsidR="007A332B" w:rsidRDefault="007A332B" w:rsidP="007A332B">
      <w:pPr>
        <w:jc w:val="center"/>
        <w:rPr>
          <w:sz w:val="28"/>
          <w:szCs w:val="28"/>
        </w:rPr>
      </w:pPr>
    </w:p>
    <w:p w:rsidR="007A332B" w:rsidRDefault="007A332B" w:rsidP="007A33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7A332B" w:rsidRDefault="007A332B" w:rsidP="007A332B">
      <w:pPr>
        <w:widowControl w:val="0"/>
        <w:spacing w:line="225" w:lineRule="exact"/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361"/>
      </w:tblGrid>
      <w:tr w:rsidR="007A332B" w:rsidTr="007A332B">
        <w:tc>
          <w:tcPr>
            <w:tcW w:w="4361" w:type="dxa"/>
            <w:hideMark/>
          </w:tcPr>
          <w:p w:rsidR="007A332B" w:rsidRDefault="007A332B" w:rsidP="007A33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A332B" w:rsidRDefault="007A332B" w:rsidP="007A332B">
      <w:pPr>
        <w:widowControl w:val="0"/>
        <w:spacing w:line="360" w:lineRule="atLeast"/>
        <w:jc w:val="center"/>
        <w:rPr>
          <w:sz w:val="28"/>
          <w:szCs w:val="28"/>
        </w:rPr>
      </w:pP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Уставом Шимского городского поселения,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городском поселении, утвержденным решением Совета депутатов Шимского городского поселения от  23.05.2017 № 110, Совет депутатов Шимского городского поселения</w:t>
      </w:r>
      <w:r>
        <w:rPr>
          <w:b/>
          <w:sz w:val="28"/>
          <w:szCs w:val="28"/>
        </w:rPr>
        <w:t xml:space="preserve"> РЕШИЛ:</w:t>
      </w: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муниципального правового акта «Об утверждении Правил благоустройства территории Шимского городского поселения» </w:t>
      </w:r>
      <w:r w:rsidR="00BC2F40" w:rsidRPr="00BC2F40">
        <w:rPr>
          <w:sz w:val="28"/>
          <w:szCs w:val="28"/>
        </w:rPr>
        <w:t>на 17.00 часов 25.03.2022</w:t>
      </w:r>
      <w:r w:rsidRPr="00BC2F40">
        <w:rPr>
          <w:sz w:val="28"/>
          <w:szCs w:val="28"/>
        </w:rPr>
        <w:t xml:space="preserve"> года по адресу р.п. Шимск, ул. </w:t>
      </w:r>
      <w:proofErr w:type="gramStart"/>
      <w:r w:rsidRPr="00BC2F40">
        <w:rPr>
          <w:sz w:val="28"/>
          <w:szCs w:val="28"/>
        </w:rPr>
        <w:t>Новгородская</w:t>
      </w:r>
      <w:proofErr w:type="gramEnd"/>
      <w:r w:rsidRPr="00BC2F40">
        <w:rPr>
          <w:sz w:val="28"/>
          <w:szCs w:val="28"/>
        </w:rPr>
        <w:t>, д. 21, малый зал Администрации Шимского</w:t>
      </w:r>
      <w:r>
        <w:rPr>
          <w:sz w:val="28"/>
          <w:szCs w:val="28"/>
        </w:rPr>
        <w:t xml:space="preserve"> муниципального района.</w:t>
      </w: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 муниципального правового акта «Об утверждении Правил благоустройства территории Шимского городского поселения» н</w:t>
      </w:r>
      <w:r w:rsidR="002A263D">
        <w:rPr>
          <w:sz w:val="28"/>
          <w:szCs w:val="28"/>
        </w:rPr>
        <w:t>а официальном сайте Шимского городского поселения</w:t>
      </w:r>
      <w:r>
        <w:rPr>
          <w:sz w:val="28"/>
          <w:szCs w:val="28"/>
        </w:rPr>
        <w:t xml:space="preserve"> в информационно-телекоммуника</w:t>
      </w:r>
      <w:r w:rsidR="002A263D">
        <w:rPr>
          <w:sz w:val="28"/>
          <w:szCs w:val="28"/>
        </w:rPr>
        <w:t>ционной сети «Интернет» (</w:t>
      </w:r>
      <w:proofErr w:type="spellStart"/>
      <w:r w:rsidR="002A263D">
        <w:rPr>
          <w:sz w:val="28"/>
          <w:szCs w:val="28"/>
        </w:rPr>
        <w:t>рпшимск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). </w:t>
      </w: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проектом муниципального правового акта «Об утверждении Правил благоустройства территории Шимского городского поселения» можно ознакомиться по адресу: Новгородская область, р.п. Шимск, ул. Новгородская, д. 25, кабинет № 1 и н</w:t>
      </w:r>
      <w:r w:rsidR="002A263D">
        <w:rPr>
          <w:sz w:val="28"/>
          <w:szCs w:val="28"/>
        </w:rPr>
        <w:t>а официальном сайте Шимского городского поселения</w:t>
      </w:r>
      <w:r>
        <w:rPr>
          <w:sz w:val="28"/>
          <w:szCs w:val="28"/>
        </w:rPr>
        <w:t xml:space="preserve"> в информационно телекоммуника</w:t>
      </w:r>
      <w:r w:rsidR="002A263D">
        <w:rPr>
          <w:sz w:val="28"/>
          <w:szCs w:val="28"/>
        </w:rPr>
        <w:t>ционной сети «Интернет» (</w:t>
      </w:r>
      <w:proofErr w:type="spellStart"/>
      <w:r w:rsidR="002A263D">
        <w:rPr>
          <w:sz w:val="28"/>
          <w:szCs w:val="28"/>
        </w:rPr>
        <w:t>рпшимск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муниципального правового акта «Об утверждении Правил благоустройства территории Шимского городского поселения» можно представить по адресу: Новгородская область, р.п. Шимск, ул.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, д. 25, кабинет № 1, с понедельника по пятницу </w:t>
      </w:r>
      <w:r w:rsidR="00BC2F40" w:rsidRPr="00BC2F40">
        <w:rPr>
          <w:sz w:val="28"/>
          <w:szCs w:val="28"/>
        </w:rPr>
        <w:t>с 9.00 до 17.00 до 25.03.2022</w:t>
      </w:r>
      <w:r w:rsidRPr="00BC2F40">
        <w:rPr>
          <w:sz w:val="28"/>
          <w:szCs w:val="28"/>
        </w:rPr>
        <w:t xml:space="preserve"> года.</w:t>
      </w:r>
    </w:p>
    <w:p w:rsidR="007A332B" w:rsidRDefault="007A332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>
        <w:rPr>
          <w:sz w:val="28"/>
          <w:szCs w:val="28"/>
        </w:rPr>
        <w:lastRenderedPageBreak/>
        <w:t>главного специалиста комитета жилищно-коммунального, городского хозяйства и жизнеобеспечения Администрации муниципального района Петрову Н.Н.</w:t>
      </w:r>
    </w:p>
    <w:p w:rsidR="007A332B" w:rsidRDefault="0017255B" w:rsidP="007A332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данное</w:t>
      </w:r>
      <w:r w:rsidR="007A332B">
        <w:rPr>
          <w:sz w:val="28"/>
          <w:szCs w:val="28"/>
        </w:rPr>
        <w:t xml:space="preserve"> решение на официальном сайте Шимского городского поселения в информационно-телекоммуника</w:t>
      </w:r>
      <w:r>
        <w:rPr>
          <w:sz w:val="28"/>
          <w:szCs w:val="28"/>
        </w:rPr>
        <w:t>ционной сети «Интернет» (</w:t>
      </w:r>
      <w:proofErr w:type="spellStart"/>
      <w:r>
        <w:rPr>
          <w:sz w:val="28"/>
          <w:szCs w:val="28"/>
        </w:rPr>
        <w:t>рпшимск</w:t>
      </w:r>
      <w:proofErr w:type="gramStart"/>
      <w:r w:rsidR="007A332B">
        <w:rPr>
          <w:sz w:val="28"/>
          <w:szCs w:val="28"/>
        </w:rPr>
        <w:t>.р</w:t>
      </w:r>
      <w:proofErr w:type="gramEnd"/>
      <w:r w:rsidR="007A332B">
        <w:rPr>
          <w:sz w:val="28"/>
          <w:szCs w:val="28"/>
        </w:rPr>
        <w:t>ф</w:t>
      </w:r>
      <w:proofErr w:type="spellEnd"/>
      <w:r w:rsidR="007A332B">
        <w:rPr>
          <w:sz w:val="28"/>
          <w:szCs w:val="28"/>
        </w:rPr>
        <w:t xml:space="preserve">). </w:t>
      </w:r>
    </w:p>
    <w:p w:rsidR="007A332B" w:rsidRDefault="007A332B" w:rsidP="007A332B">
      <w:pPr>
        <w:spacing w:line="360" w:lineRule="atLeast"/>
        <w:ind w:firstLine="709"/>
        <w:jc w:val="both"/>
        <w:rPr>
          <w:sz w:val="28"/>
          <w:szCs w:val="28"/>
        </w:rPr>
      </w:pPr>
    </w:p>
    <w:p w:rsidR="007A332B" w:rsidRDefault="007A332B" w:rsidP="007A332B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:rsidR="007A332B" w:rsidRDefault="007A332B" w:rsidP="007A332B">
      <w:pPr>
        <w:jc w:val="both"/>
        <w:rPr>
          <w:szCs w:val="26"/>
        </w:rPr>
      </w:pPr>
    </w:p>
    <w:p w:rsidR="007A332B" w:rsidRDefault="007A332B" w:rsidP="007A332B">
      <w:pPr>
        <w:jc w:val="both"/>
        <w:rPr>
          <w:szCs w:val="26"/>
        </w:rPr>
      </w:pPr>
    </w:p>
    <w:p w:rsidR="007A332B" w:rsidRDefault="007A332B" w:rsidP="007A332B">
      <w:pPr>
        <w:jc w:val="both"/>
        <w:rPr>
          <w:szCs w:val="26"/>
        </w:rPr>
      </w:pPr>
    </w:p>
    <w:p w:rsidR="007A332B" w:rsidRDefault="00BC2F40" w:rsidP="007A33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A332B">
        <w:rPr>
          <w:sz w:val="28"/>
          <w:szCs w:val="28"/>
        </w:rPr>
        <w:t xml:space="preserve"> комитета </w:t>
      </w:r>
      <w:proofErr w:type="spellStart"/>
      <w:r w:rsidR="007A332B">
        <w:rPr>
          <w:sz w:val="28"/>
          <w:szCs w:val="28"/>
        </w:rPr>
        <w:t>жилищно</w:t>
      </w:r>
      <w:proofErr w:type="spellEnd"/>
      <w:r w:rsidR="007A332B">
        <w:rPr>
          <w:sz w:val="28"/>
          <w:szCs w:val="28"/>
        </w:rPr>
        <w:t>-</w:t>
      </w:r>
    </w:p>
    <w:p w:rsidR="007A332B" w:rsidRDefault="007A332B" w:rsidP="007A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коммунального, городского хозяйства </w:t>
      </w:r>
    </w:p>
    <w:p w:rsidR="007A332B" w:rsidRDefault="007A332B" w:rsidP="007A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жизнеобеспечения                  </w:t>
      </w:r>
      <w:r w:rsidR="00BC2F40">
        <w:rPr>
          <w:sz w:val="28"/>
          <w:szCs w:val="28"/>
        </w:rPr>
        <w:t xml:space="preserve">          _____________ </w:t>
      </w:r>
      <w:proofErr w:type="spellStart"/>
      <w:r w:rsidR="00BC2F40">
        <w:rPr>
          <w:sz w:val="28"/>
          <w:szCs w:val="28"/>
        </w:rPr>
        <w:t>Э.И.Шинкаренко</w:t>
      </w:r>
      <w:proofErr w:type="spellEnd"/>
    </w:p>
    <w:p w:rsidR="007A332B" w:rsidRDefault="007A332B" w:rsidP="007A33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263D" w:rsidRDefault="002A263D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7A332B" w:rsidTr="00ED10B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32B" w:rsidRPr="001454F6" w:rsidRDefault="007A332B" w:rsidP="00ED10B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Проект  Решения                            «</w:t>
            </w:r>
            <w:r w:rsidRPr="001454F6">
              <w:rPr>
                <w:sz w:val="28"/>
                <w:szCs w:val="28"/>
              </w:rPr>
              <w:t xml:space="preserve">Об утверждении </w:t>
            </w:r>
            <w:r w:rsidR="00DD79B2">
              <w:rPr>
                <w:sz w:val="28"/>
                <w:szCs w:val="28"/>
              </w:rPr>
              <w:t>Правил благоустройства территории Шимского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7A332B" w:rsidRDefault="007A332B" w:rsidP="00ED10BA">
            <w:pPr>
              <w:tabs>
                <w:tab w:val="left" w:pos="6800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7A332B" w:rsidRDefault="007A332B" w:rsidP="00ED10BA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332B" w:rsidTr="00ED10B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0" w:type="dxa"/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" w:type="dxa"/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32B" w:rsidRDefault="007A332B" w:rsidP="00ED10BA">
            <w:pPr>
              <w:tabs>
                <w:tab w:val="left" w:pos="680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rFonts w:eastAsia="Calibri"/>
          <w:b/>
          <w:sz w:val="28"/>
          <w:szCs w:val="28"/>
        </w:rPr>
      </w:pPr>
    </w:p>
    <w:p w:rsidR="007A332B" w:rsidRDefault="007A332B" w:rsidP="007A332B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21"/>
        <w:gridCol w:w="2800"/>
      </w:tblGrid>
      <w:tr w:rsidR="007A332B" w:rsidTr="00ED10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B" w:rsidRDefault="007A332B" w:rsidP="00ED10BA">
            <w:pPr>
              <w:tabs>
                <w:tab w:val="left" w:pos="6800"/>
              </w:tabs>
              <w:spacing w:line="276" w:lineRule="auto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Дата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B" w:rsidRDefault="007A332B" w:rsidP="00ED10BA">
            <w:pPr>
              <w:tabs>
                <w:tab w:val="left" w:pos="6800"/>
              </w:tabs>
              <w:spacing w:line="276" w:lineRule="auto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B" w:rsidRDefault="007A332B" w:rsidP="00ED10BA">
            <w:pPr>
              <w:tabs>
                <w:tab w:val="left" w:pos="6800"/>
              </w:tabs>
              <w:spacing w:line="276" w:lineRule="auto"/>
              <w:ind w:left="-113" w:right="-113"/>
              <w:jc w:val="center"/>
              <w:rPr>
                <w:rFonts w:eastAsia="Calibri"/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  <w:lang w:eastAsia="en-US"/>
              </w:rPr>
              <w:br/>
              <w:t xml:space="preserve">согласования, подпись </w:t>
            </w:r>
          </w:p>
        </w:tc>
      </w:tr>
      <w:tr w:rsidR="007A332B" w:rsidTr="00ED10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– начальник управления Делами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И.В.Маматов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332B" w:rsidTr="00ED10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правового обеспечения и муниципального заказа </w:t>
            </w:r>
          </w:p>
          <w:p w:rsidR="007A332B" w:rsidRDefault="007A332B" w:rsidP="00ED10BA">
            <w:pPr>
              <w:tabs>
                <w:tab w:val="left" w:pos="6800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А.И.Ульянов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ind w:left="-113" w:right="-113"/>
              <w:jc w:val="center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  <w:tr w:rsidR="007A332B" w:rsidTr="00ED10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Шимского городского поселения</w:t>
            </w:r>
          </w:p>
          <w:p w:rsidR="007A332B" w:rsidRDefault="007A332B" w:rsidP="00ED10BA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А.В.Харитонов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B" w:rsidRDefault="007A332B" w:rsidP="00ED10BA">
            <w:pPr>
              <w:tabs>
                <w:tab w:val="left" w:pos="6800"/>
              </w:tabs>
              <w:spacing w:before="120" w:line="276" w:lineRule="auto"/>
              <w:ind w:left="-113" w:right="-113"/>
              <w:jc w:val="center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</w:p>
        </w:tc>
      </w:tr>
    </w:tbl>
    <w:p w:rsidR="007A332B" w:rsidRDefault="007A332B" w:rsidP="007A332B">
      <w:pPr>
        <w:jc w:val="both"/>
        <w:rPr>
          <w:b/>
          <w:szCs w:val="26"/>
        </w:rPr>
      </w:pPr>
    </w:p>
    <w:p w:rsidR="007A332B" w:rsidRDefault="007A332B" w:rsidP="007A332B">
      <w:pPr>
        <w:tabs>
          <w:tab w:val="left" w:pos="6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7A332B" w:rsidRDefault="007A332B" w:rsidP="007A332B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A332B" w:rsidRDefault="007A332B" w:rsidP="007A332B"/>
    <w:p w:rsidR="007A332B" w:rsidRDefault="007A332B" w:rsidP="007A332B"/>
    <w:tbl>
      <w:tblPr>
        <w:tblW w:w="0" w:type="auto"/>
        <w:tblLayout w:type="fixed"/>
        <w:tblLook w:val="01E0"/>
      </w:tblPr>
      <w:tblGrid>
        <w:gridCol w:w="3749"/>
        <w:gridCol w:w="2586"/>
        <w:gridCol w:w="2394"/>
      </w:tblGrid>
      <w:tr w:rsidR="007A332B" w:rsidTr="00ED10BA">
        <w:tc>
          <w:tcPr>
            <w:tcW w:w="3749" w:type="dxa"/>
            <w:hideMark/>
          </w:tcPr>
          <w:p w:rsidR="007A332B" w:rsidRDefault="007A332B" w:rsidP="00ED10BA">
            <w:pPr>
              <w:pStyle w:val="a3"/>
              <w:spacing w:before="120" w:line="240" w:lineRule="exact"/>
              <w:ind w:right="-108"/>
              <w:jc w:val="left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32B" w:rsidRDefault="007A332B" w:rsidP="00ED10BA">
            <w:pPr>
              <w:pStyle w:val="a3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vAlign w:val="bottom"/>
            <w:hideMark/>
          </w:tcPr>
          <w:p w:rsidR="007A332B" w:rsidRDefault="007A332B" w:rsidP="00ED10BA">
            <w:pPr>
              <w:pStyle w:val="a3"/>
              <w:spacing w:before="120"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Н.Н.Петрова</w:t>
            </w:r>
          </w:p>
        </w:tc>
      </w:tr>
      <w:tr w:rsidR="007A332B" w:rsidTr="00ED10BA">
        <w:tc>
          <w:tcPr>
            <w:tcW w:w="3749" w:type="dxa"/>
          </w:tcPr>
          <w:p w:rsidR="007A332B" w:rsidRDefault="007A332B" w:rsidP="00ED10BA">
            <w:pPr>
              <w:pStyle w:val="a3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332B" w:rsidRDefault="007A332B" w:rsidP="00ED10BA">
            <w:pPr>
              <w:pStyle w:val="a3"/>
              <w:spacing w:line="240" w:lineRule="exact"/>
              <w:ind w:right="-11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394" w:type="dxa"/>
          </w:tcPr>
          <w:p w:rsidR="007A332B" w:rsidRDefault="007A332B" w:rsidP="00ED10BA">
            <w:pPr>
              <w:pStyle w:val="a3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A332B" w:rsidRDefault="007A332B" w:rsidP="007A332B">
      <w:pPr>
        <w:tabs>
          <w:tab w:val="left" w:pos="7380"/>
        </w:tabs>
      </w:pPr>
    </w:p>
    <w:p w:rsidR="007A332B" w:rsidRDefault="007A332B" w:rsidP="007A332B"/>
    <w:p w:rsidR="007A332B" w:rsidRDefault="007A332B" w:rsidP="007A332B"/>
    <w:p w:rsidR="007A332B" w:rsidRDefault="007A332B" w:rsidP="007A332B"/>
    <w:p w:rsidR="00DD79B2" w:rsidRDefault="00DD79B2" w:rsidP="007A332B"/>
    <w:p w:rsidR="00DD79B2" w:rsidRDefault="00DD79B2" w:rsidP="007A332B"/>
    <w:p w:rsidR="00DD79B2" w:rsidRDefault="00DD79B2" w:rsidP="007A332B"/>
    <w:p w:rsidR="00DD79B2" w:rsidRDefault="00DD79B2" w:rsidP="007A332B"/>
    <w:p w:rsidR="00DD79B2" w:rsidRDefault="00DD79B2" w:rsidP="007A332B"/>
    <w:p w:rsidR="00DD79B2" w:rsidRDefault="00DD79B2" w:rsidP="007A332B"/>
    <w:p w:rsidR="007A332B" w:rsidRDefault="007A332B" w:rsidP="007A332B"/>
    <w:p w:rsidR="007A332B" w:rsidRDefault="007A332B" w:rsidP="007A332B">
      <w:pPr>
        <w:spacing w:after="120"/>
        <w:rPr>
          <w:b/>
          <w:sz w:val="28"/>
          <w:szCs w:val="28"/>
        </w:rPr>
      </w:pPr>
    </w:p>
    <w:p w:rsidR="007A332B" w:rsidRDefault="007A332B" w:rsidP="007A332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A332B" w:rsidRDefault="007A332B" w:rsidP="007A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Совета депутатов Шимского городского поселения</w:t>
      </w:r>
    </w:p>
    <w:p w:rsidR="007A332B" w:rsidRDefault="007A332B" w:rsidP="007A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Правила благоустройства Шимского городского поселения</w:t>
      </w:r>
      <w:r>
        <w:rPr>
          <w:b/>
          <w:sz w:val="28"/>
          <w:szCs w:val="28"/>
        </w:rPr>
        <w:t>»</w:t>
      </w:r>
    </w:p>
    <w:p w:rsidR="007A332B" w:rsidRDefault="007A332B" w:rsidP="007A332B">
      <w:pPr>
        <w:jc w:val="center"/>
        <w:rPr>
          <w:b/>
          <w:sz w:val="28"/>
          <w:szCs w:val="28"/>
        </w:rPr>
      </w:pPr>
    </w:p>
    <w:p w:rsidR="007A332B" w:rsidRDefault="007A332B" w:rsidP="007A332B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Совета депутатов Шимского городского поселения «О  внесении изменений в Правила благоустройства Шимского городского поселения» разработан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статьёй 15 Устава Шимского городского поселения, Положением о публичных слушаниях в Шимском городском поселении, утвержденным решением Совета депутатов Шимского городского поселения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 23.05.2017 № 110, в целях соблюдения процедуры, обеспечения гласности, открытости принятия муниципального нормативного правового «О внесении изменений в Правила благоустройства Шимского городского поселения», а так же обеспечения участия граждан Шимского городского поселения в разработке муниципального нормативного правового акта о «О внесении изменений в Правила благоустройства Шимского городского поселения».</w:t>
      </w:r>
      <w:proofErr w:type="gramEnd"/>
    </w:p>
    <w:p w:rsidR="007A332B" w:rsidRDefault="007A332B" w:rsidP="007A3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представленного проекта положений, способствующих созданию условий для проявления коррупции, не выявлено.</w:t>
      </w:r>
    </w:p>
    <w:p w:rsidR="007A332B" w:rsidRDefault="007A332B" w:rsidP="007A332B">
      <w:pPr>
        <w:ind w:firstLine="567"/>
        <w:jc w:val="center"/>
        <w:rPr>
          <w:sz w:val="28"/>
          <w:szCs w:val="28"/>
        </w:rPr>
      </w:pPr>
    </w:p>
    <w:p w:rsidR="007A332B" w:rsidRDefault="007A332B" w:rsidP="007A332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7A332B" w:rsidRDefault="007A332B" w:rsidP="007A332B">
      <w:pPr>
        <w:ind w:firstLine="567"/>
        <w:jc w:val="center"/>
        <w:rPr>
          <w:sz w:val="28"/>
          <w:szCs w:val="28"/>
        </w:rPr>
      </w:pPr>
    </w:p>
    <w:p w:rsidR="007A332B" w:rsidRDefault="007A332B" w:rsidP="007A33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Представленный </w:t>
      </w:r>
      <w:r>
        <w:rPr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 депутатов Шимского городского поселения «О внесении изменений в Правила благоустройства Шимского городского поселения» не потребует выделение из бюджета Шимского городского поселения дополнительных средств.</w:t>
      </w:r>
    </w:p>
    <w:p w:rsidR="007A332B" w:rsidRDefault="007A332B" w:rsidP="007A332B">
      <w:pPr>
        <w:ind w:firstLine="567"/>
        <w:jc w:val="both"/>
        <w:rPr>
          <w:sz w:val="28"/>
          <w:szCs w:val="28"/>
        </w:rPr>
      </w:pPr>
    </w:p>
    <w:p w:rsidR="007A332B" w:rsidRDefault="007A332B" w:rsidP="007A332B">
      <w:pPr>
        <w:widowControl w:val="0"/>
        <w:adjustRightInd w:val="0"/>
        <w:jc w:val="both"/>
      </w:pPr>
    </w:p>
    <w:p w:rsidR="007A332B" w:rsidRDefault="007A332B" w:rsidP="007A332B">
      <w:pPr>
        <w:widowControl w:val="0"/>
        <w:adjustRightInd w:val="0"/>
        <w:ind w:firstLine="540"/>
        <w:jc w:val="both"/>
      </w:pPr>
    </w:p>
    <w:p w:rsidR="007A332B" w:rsidRDefault="007A332B" w:rsidP="007A332B">
      <w:pPr>
        <w:widowControl w:val="0"/>
        <w:adjustRightInd w:val="0"/>
        <w:ind w:firstLine="540"/>
        <w:jc w:val="both"/>
      </w:pPr>
    </w:p>
    <w:p w:rsidR="007A332B" w:rsidRDefault="007A332B" w:rsidP="007A332B">
      <w:pPr>
        <w:tabs>
          <w:tab w:val="left" w:pos="1134"/>
        </w:tabs>
        <w:autoSpaceDE/>
        <w:adjustRightInd w:val="0"/>
        <w:ind w:left="709"/>
        <w:jc w:val="both"/>
      </w:pPr>
    </w:p>
    <w:p w:rsidR="007A332B" w:rsidRDefault="007A332B" w:rsidP="007A332B">
      <w:pPr>
        <w:adjustRightInd w:val="0"/>
        <w:ind w:left="1129"/>
        <w:jc w:val="both"/>
      </w:pPr>
    </w:p>
    <w:p w:rsidR="007A332B" w:rsidRDefault="007A332B" w:rsidP="007A332B">
      <w:pPr>
        <w:jc w:val="both"/>
        <w:rPr>
          <w:sz w:val="28"/>
          <w:szCs w:val="28"/>
        </w:rPr>
      </w:pPr>
    </w:p>
    <w:p w:rsidR="007A332B" w:rsidRDefault="007A332B" w:rsidP="007A332B">
      <w:pPr>
        <w:widowControl w:val="0"/>
        <w:spacing w:line="360" w:lineRule="auto"/>
        <w:jc w:val="both"/>
        <w:rPr>
          <w:sz w:val="26"/>
          <w:szCs w:val="26"/>
        </w:rPr>
      </w:pPr>
    </w:p>
    <w:p w:rsidR="007A332B" w:rsidRDefault="007A332B" w:rsidP="007A332B"/>
    <w:p w:rsidR="00096422" w:rsidRDefault="00096422"/>
    <w:sectPr w:rsidR="00096422" w:rsidSect="0009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32B"/>
    <w:rsid w:val="00096422"/>
    <w:rsid w:val="0017255B"/>
    <w:rsid w:val="002A263D"/>
    <w:rsid w:val="00417FE1"/>
    <w:rsid w:val="00742F8F"/>
    <w:rsid w:val="007A332B"/>
    <w:rsid w:val="00853C0D"/>
    <w:rsid w:val="00BC2F40"/>
    <w:rsid w:val="00DD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A332B"/>
    <w:pPr>
      <w:overflowPunct w:val="0"/>
      <w:adjustRightInd w:val="0"/>
      <w:jc w:val="both"/>
    </w:pPr>
    <w:rPr>
      <w:rFonts w:eastAsia="Calibri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3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7A332B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73DC-1711-48A6-8B2B-BFBCC9D4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2022-02-21T13:41:00Z</cp:lastPrinted>
  <dcterms:created xsi:type="dcterms:W3CDTF">2022-01-31T11:32:00Z</dcterms:created>
  <dcterms:modified xsi:type="dcterms:W3CDTF">2022-02-22T05:56:00Z</dcterms:modified>
</cp:coreProperties>
</file>